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5D2" w:rsidRPr="007956EA" w:rsidRDefault="00062EE1">
      <w:pPr>
        <w:rPr>
          <w:rFonts w:ascii="NTFPreCursivefk" w:hAnsi="NTFPreCursivefk"/>
          <w:sz w:val="28"/>
          <w:szCs w:val="28"/>
        </w:rPr>
      </w:pPr>
      <w:r w:rsidRPr="007956EA">
        <w:rPr>
          <w:rFonts w:ascii="NTFPreCursivefk" w:hAnsi="NTFPreCursivefk"/>
          <w:sz w:val="28"/>
          <w:szCs w:val="28"/>
        </w:rPr>
        <w:t>KS2 French</w:t>
      </w:r>
    </w:p>
    <w:p w:rsidR="00062EE1" w:rsidRPr="007956EA" w:rsidRDefault="00062EE1">
      <w:pPr>
        <w:rPr>
          <w:rFonts w:ascii="NTFPreCursivefk" w:hAnsi="NTFPreCursivefk"/>
          <w:sz w:val="28"/>
          <w:szCs w:val="28"/>
        </w:rPr>
      </w:pPr>
      <w:r w:rsidRPr="007956EA">
        <w:rPr>
          <w:rFonts w:ascii="NTFPreCursivefk" w:hAnsi="NTFPreCursivefk"/>
          <w:sz w:val="28"/>
          <w:szCs w:val="28"/>
        </w:rPr>
        <w:t xml:space="preserve">French Lesson </w:t>
      </w:r>
      <w:r w:rsidR="00F4554D">
        <w:rPr>
          <w:rFonts w:ascii="NTFPreCursivefk" w:hAnsi="NTFPreCursivefk"/>
          <w:sz w:val="28"/>
          <w:szCs w:val="28"/>
        </w:rPr>
        <w:t>5</w:t>
      </w:r>
      <w:r w:rsidRPr="007956EA">
        <w:rPr>
          <w:rFonts w:ascii="NTFPreCursivefk" w:hAnsi="NTFPreCursivefk"/>
          <w:sz w:val="28"/>
          <w:szCs w:val="28"/>
        </w:rPr>
        <w:t xml:space="preserve">: </w:t>
      </w:r>
      <w:r w:rsidR="00F4554D">
        <w:rPr>
          <w:rFonts w:ascii="NTFPreCursivefk" w:hAnsi="NTFPreCursivefk"/>
          <w:sz w:val="28"/>
          <w:szCs w:val="28"/>
        </w:rPr>
        <w:t>Food</w:t>
      </w:r>
      <w:r w:rsidR="00820F23">
        <w:rPr>
          <w:rFonts w:ascii="NTFPreCursivefk" w:hAnsi="NTFPreCursivefk"/>
          <w:sz w:val="28"/>
          <w:szCs w:val="28"/>
        </w:rPr>
        <w:t xml:space="preserve"> shopping.</w:t>
      </w:r>
    </w:p>
    <w:p w:rsidR="00062EE1" w:rsidRPr="00D00E52" w:rsidRDefault="007956EA" w:rsidP="007956EA">
      <w:pPr>
        <w:pStyle w:val="blocks-text-blockparagraph"/>
        <w:shd w:val="clear" w:color="auto" w:fill="FFFFFF"/>
        <w:spacing w:before="0" w:beforeAutospacing="0"/>
        <w:rPr>
          <w:rFonts w:ascii="NTFPreCursivefk" w:hAnsi="NTFPreCursivefk"/>
        </w:rPr>
      </w:pPr>
      <w:r w:rsidRPr="007956EA">
        <w:rPr>
          <w:rFonts w:ascii="NTFPreCursivefk" w:hAnsi="NTFPreCursivefk" w:cs="Arial"/>
          <w:color w:val="333333"/>
        </w:rPr>
        <w:t xml:space="preserve">Watch the </w:t>
      </w:r>
      <w:r w:rsidR="009F0B9F">
        <w:rPr>
          <w:rFonts w:ascii="NTFPreCursivefk" w:hAnsi="NTFPreCursivefk" w:cs="Arial"/>
          <w:color w:val="333333"/>
        </w:rPr>
        <w:t xml:space="preserve">BBC </w:t>
      </w:r>
      <w:r w:rsidRPr="007956EA">
        <w:rPr>
          <w:rFonts w:ascii="NTFPreCursivefk" w:hAnsi="NTFPreCursivefk" w:cs="Arial"/>
          <w:color w:val="333333"/>
        </w:rPr>
        <w:t xml:space="preserve">video </w:t>
      </w:r>
      <w:r>
        <w:rPr>
          <w:rFonts w:ascii="NTFPreCursivefk" w:hAnsi="NTFPreCursivefk" w:cs="Arial"/>
          <w:color w:val="333333"/>
        </w:rPr>
        <w:t xml:space="preserve">on Teams / your class home learning page </w:t>
      </w:r>
      <w:r w:rsidRPr="007956EA">
        <w:rPr>
          <w:rFonts w:ascii="NTFPreCursivefk" w:hAnsi="NTFPreCursivefk" w:cs="Arial"/>
          <w:color w:val="333333"/>
        </w:rPr>
        <w:t xml:space="preserve">to </w:t>
      </w:r>
      <w:r w:rsidR="00F4554D">
        <w:rPr>
          <w:rFonts w:ascii="NTFPreCursivefk" w:hAnsi="NTFPreCursivefk" w:cs="Arial"/>
          <w:color w:val="333333"/>
        </w:rPr>
        <w:t>see Ben finding out what his friends are buying at the supermarket.</w:t>
      </w:r>
      <w:r w:rsidR="0089424D">
        <w:rPr>
          <w:rFonts w:ascii="NTFPreCursivefk" w:hAnsi="NTFPreCursivefk" w:cs="Arial"/>
          <w:color w:val="333333"/>
        </w:rPr>
        <w:t xml:space="preserve">  </w:t>
      </w:r>
      <w:r w:rsidR="00F4554D">
        <w:rPr>
          <w:rFonts w:ascii="NTFPreCursivefk" w:hAnsi="NTFPreCursivefk" w:cs="Arial"/>
          <w:color w:val="333333"/>
        </w:rPr>
        <w:t xml:space="preserve">Click the subtitles button (middle button on the bottom right of the screen) to see all the words that are spoken. You might remember some of this already from last week. Listen out for </w:t>
      </w:r>
      <w:r w:rsidR="0027312A">
        <w:rPr>
          <w:rFonts w:ascii="NTFPreCursivefk" w:hAnsi="NTFPreCursivefk" w:cs="Arial"/>
          <w:color w:val="333333"/>
        </w:rPr>
        <w:t>‘</w:t>
      </w:r>
      <w:r w:rsidR="00F4554D">
        <w:rPr>
          <w:rFonts w:ascii="NTFPreCursivefk" w:hAnsi="NTFPreCursivefk" w:cs="Arial"/>
          <w:color w:val="333333"/>
        </w:rPr>
        <w:t>J’aime</w:t>
      </w:r>
      <w:r w:rsidR="0027312A">
        <w:rPr>
          <w:rFonts w:ascii="NTFPreCursivefk" w:hAnsi="NTFPreCursivefk" w:cs="Arial"/>
          <w:color w:val="333333"/>
        </w:rPr>
        <w:t>’</w:t>
      </w:r>
      <w:r w:rsidR="00F4554D">
        <w:rPr>
          <w:rFonts w:ascii="NTFPreCursivefk" w:hAnsi="NTFPreCursivefk" w:cs="Arial"/>
          <w:color w:val="333333"/>
        </w:rPr>
        <w:t xml:space="preserve">, which means I like and </w:t>
      </w:r>
      <w:r w:rsidR="0027312A">
        <w:rPr>
          <w:rFonts w:ascii="NTFPreCursivefk" w:hAnsi="NTFPreCursivefk" w:cs="Arial"/>
          <w:color w:val="333333"/>
        </w:rPr>
        <w:t>‘</w:t>
      </w:r>
      <w:r w:rsidR="00F4554D">
        <w:rPr>
          <w:rFonts w:ascii="NTFPreCursivefk" w:hAnsi="NTFPreCursivefk" w:cs="Arial"/>
          <w:color w:val="333333"/>
        </w:rPr>
        <w:t>Je n’aime pas</w:t>
      </w:r>
      <w:r w:rsidR="0027312A">
        <w:rPr>
          <w:rFonts w:ascii="NTFPreCursivefk" w:hAnsi="NTFPreCursivefk" w:cs="Arial"/>
          <w:color w:val="333333"/>
        </w:rPr>
        <w:t>’</w:t>
      </w:r>
      <w:r w:rsidR="00F4554D">
        <w:rPr>
          <w:rFonts w:ascii="NTFPreCursivefk" w:hAnsi="NTFPreCursivefk" w:cs="Arial"/>
          <w:color w:val="333333"/>
        </w:rPr>
        <w:t xml:space="preserve">, which means I don’t like. </w:t>
      </w:r>
      <w:r w:rsidR="0027312A">
        <w:rPr>
          <w:rFonts w:ascii="NTFPreCursivefk" w:hAnsi="NTFPreCursivefk" w:cs="Arial"/>
          <w:color w:val="333333"/>
        </w:rPr>
        <w:t>‘</w:t>
      </w:r>
      <w:r w:rsidR="00F4554D">
        <w:rPr>
          <w:rFonts w:ascii="NTFPreCursivefk" w:hAnsi="NTFPreCursivefk" w:cs="Arial"/>
          <w:color w:val="333333"/>
        </w:rPr>
        <w:t>J’ai besoin</w:t>
      </w:r>
      <w:r w:rsidR="0027312A">
        <w:rPr>
          <w:rFonts w:ascii="NTFPreCursivefk" w:hAnsi="NTFPreCursivefk" w:cs="Arial"/>
          <w:color w:val="333333"/>
        </w:rPr>
        <w:t>’</w:t>
      </w:r>
      <w:r w:rsidR="00F4554D">
        <w:rPr>
          <w:rFonts w:ascii="NTFPreCursivefk" w:hAnsi="NTFPreCursivefk" w:cs="Arial"/>
          <w:color w:val="333333"/>
        </w:rPr>
        <w:t xml:space="preserve"> means I need. There is an extra challenge too at the bottom of this page.  Bonne chance!</w:t>
      </w:r>
    </w:p>
    <w:p w:rsidR="008414C2" w:rsidRPr="0027312A" w:rsidRDefault="00D00E52" w:rsidP="00F4554D">
      <w:pPr>
        <w:pStyle w:val="blocks-text-blockparagraph"/>
        <w:shd w:val="clear" w:color="auto" w:fill="FFFFFF"/>
        <w:spacing w:before="0" w:beforeAutospacing="0"/>
        <w:rPr>
          <w:rFonts w:ascii="NTFPreCursivefk" w:hAnsi="NTFPreCursivefk"/>
          <w:sz w:val="28"/>
          <w:szCs w:val="28"/>
        </w:rPr>
      </w:pPr>
      <w:r>
        <w:rPr>
          <w:rFonts w:ascii="NTFPreCursivefk" w:hAnsi="NTFPreCursivefk"/>
          <w:sz w:val="28"/>
          <w:szCs w:val="28"/>
        </w:rPr>
        <w:t xml:space="preserve">TASK: </w:t>
      </w:r>
      <w:r w:rsidR="007956EA" w:rsidRPr="00D00E52">
        <w:rPr>
          <w:rFonts w:ascii="NTFPreCursivefk" w:hAnsi="NTFPreCursivefk"/>
          <w:sz w:val="28"/>
          <w:szCs w:val="28"/>
        </w:rPr>
        <w:t>Once you have watched the video</w:t>
      </w:r>
      <w:r w:rsidR="008414C2">
        <w:rPr>
          <w:rFonts w:ascii="NTFPreCursivefk" w:hAnsi="NTFPreCursivefk"/>
          <w:sz w:val="28"/>
          <w:szCs w:val="28"/>
        </w:rPr>
        <w:t xml:space="preserve"> decide what you would like on your pizza and what you need to buy from the supermarket.  Make a list, with commas in the correct place</w:t>
      </w:r>
      <w:r w:rsidR="0027312A">
        <w:rPr>
          <w:rFonts w:ascii="NTFPreCursivefk" w:hAnsi="NTFPreCursivefk"/>
          <w:sz w:val="28"/>
          <w:szCs w:val="28"/>
        </w:rPr>
        <w:t xml:space="preserve"> and write ‘et’ (and) between the </w:t>
      </w:r>
      <w:r w:rsidR="0027312A" w:rsidRPr="0027312A">
        <w:rPr>
          <w:rFonts w:ascii="NTFPreCursivefk" w:hAnsi="NTFPreCursivefk"/>
          <w:sz w:val="28"/>
          <w:szCs w:val="28"/>
        </w:rPr>
        <w:t>last two items</w:t>
      </w:r>
      <w:r w:rsidR="008414C2" w:rsidRPr="0027312A">
        <w:rPr>
          <w:rFonts w:ascii="NTFPreCursivefk" w:hAnsi="NTFPreCursivefk"/>
          <w:sz w:val="28"/>
          <w:szCs w:val="28"/>
        </w:rPr>
        <w:t>.  Start your sentence with</w:t>
      </w:r>
      <w:r w:rsidR="0027312A" w:rsidRPr="0027312A">
        <w:rPr>
          <w:rFonts w:ascii="NTFPreCursivefk" w:hAnsi="NTFPreCursivefk"/>
          <w:sz w:val="28"/>
          <w:szCs w:val="28"/>
        </w:rPr>
        <w:t xml:space="preserve"> </w:t>
      </w:r>
      <w:r w:rsidR="008414C2" w:rsidRPr="0027312A">
        <w:rPr>
          <w:rFonts w:ascii="NTFPreCursivefk" w:hAnsi="NTFPreCursivefk"/>
          <w:sz w:val="28"/>
          <w:szCs w:val="28"/>
        </w:rPr>
        <w:t>J’ai besoin… (I need…)</w:t>
      </w:r>
      <w:r w:rsidR="00676EC5">
        <w:rPr>
          <w:rFonts w:ascii="NTFPreCursivefk" w:hAnsi="NTFPreCursivefk"/>
          <w:sz w:val="28"/>
          <w:szCs w:val="28"/>
        </w:rPr>
        <w:t xml:space="preserve">  Use the examples</w:t>
      </w:r>
      <w:bookmarkStart w:id="0" w:name="_GoBack"/>
      <w:bookmarkEnd w:id="0"/>
      <w:r w:rsidR="00676EC5">
        <w:rPr>
          <w:rFonts w:ascii="NTFPreCursivefk" w:hAnsi="NTFPreCursivefk"/>
          <w:sz w:val="28"/>
          <w:szCs w:val="28"/>
        </w:rPr>
        <w:t xml:space="preserve"> from the video to help you say it out loud.  See if someone at home can understand what you need from the supermarket to make your pizza!</w:t>
      </w:r>
    </w:p>
    <w:p w:rsidR="00902C6A" w:rsidRPr="0027312A" w:rsidRDefault="0027312A">
      <w:pPr>
        <w:rPr>
          <w:rFonts w:ascii="NTFPreCursivefk" w:hAnsi="NTFPreCursivefk"/>
          <w:sz w:val="28"/>
        </w:rPr>
      </w:pPr>
      <w:r w:rsidRPr="0027312A">
        <w:rPr>
          <w:rFonts w:ascii="NTFPreCursivefk" w:hAnsi="NTFPreCursivefk"/>
          <w:sz w:val="28"/>
        </w:rPr>
        <w:t>For example:</w:t>
      </w:r>
    </w:p>
    <w:p w:rsidR="0027312A" w:rsidRPr="0027312A" w:rsidRDefault="0027312A">
      <w:pPr>
        <w:rPr>
          <w:rFonts w:ascii="NTFPreCursivefk" w:hAnsi="NTFPreCursivefk"/>
          <w:sz w:val="28"/>
        </w:rPr>
      </w:pPr>
      <w:r w:rsidRPr="0027312A">
        <w:rPr>
          <w:rFonts w:ascii="NTFPreCursivefk" w:hAnsi="NTFPreCursivefk"/>
          <w:sz w:val="28"/>
        </w:rPr>
        <w:t>J’ai besoin de jambon, de tomates</w:t>
      </w:r>
      <w:r>
        <w:rPr>
          <w:rFonts w:ascii="NTFPreCursivefk" w:hAnsi="NTFPreCursivefk"/>
          <w:sz w:val="28"/>
        </w:rPr>
        <w:t>, de champignons</w:t>
      </w:r>
      <w:r w:rsidRPr="0027312A">
        <w:rPr>
          <w:rFonts w:ascii="NTFPreCursivefk" w:hAnsi="NTFPreCursivefk"/>
          <w:sz w:val="28"/>
        </w:rPr>
        <w:t xml:space="preserve"> et de fromage.</w:t>
      </w:r>
    </w:p>
    <w:tbl>
      <w:tblPr>
        <w:tblStyle w:val="TableGrid"/>
        <w:tblW w:w="0" w:type="auto"/>
        <w:tblLook w:val="04A0" w:firstRow="1" w:lastRow="0" w:firstColumn="1" w:lastColumn="0" w:noHBand="0" w:noVBand="1"/>
      </w:tblPr>
      <w:tblGrid>
        <w:gridCol w:w="5228"/>
        <w:gridCol w:w="5228"/>
      </w:tblGrid>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champignons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mushrooms</w:t>
            </w:r>
          </w:p>
        </w:tc>
      </w:tr>
      <w:tr w:rsidR="008414C2" w:rsidRPr="00230501" w:rsidTr="00ED10E4">
        <w:tc>
          <w:tcPr>
            <w:tcW w:w="5228" w:type="dxa"/>
          </w:tcPr>
          <w:p w:rsidR="008414C2" w:rsidRPr="00230501" w:rsidRDefault="008414C2" w:rsidP="00ED10E4">
            <w:pPr>
              <w:rPr>
                <w:rFonts w:ascii="NTFPreCursivefk" w:hAnsi="NTFPreCursivefk"/>
                <w:sz w:val="28"/>
              </w:rPr>
            </w:pPr>
            <w:r>
              <w:rPr>
                <w:rFonts w:ascii="NTFPreCursivefk" w:hAnsi="NTFPreCursivefk"/>
                <w:sz w:val="28"/>
              </w:rPr>
              <w:t>de saucissons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sausage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’ananas</w:t>
            </w:r>
          </w:p>
        </w:tc>
        <w:tc>
          <w:tcPr>
            <w:tcW w:w="5228" w:type="dxa"/>
          </w:tcPr>
          <w:p w:rsidR="008414C2" w:rsidRPr="00230501" w:rsidRDefault="008414C2" w:rsidP="00ED10E4">
            <w:pPr>
              <w:rPr>
                <w:rFonts w:ascii="NTFPreCursivefk" w:hAnsi="NTFPreCursivefk"/>
                <w:sz w:val="28"/>
              </w:rPr>
            </w:pPr>
            <w:r>
              <w:rPr>
                <w:rFonts w:ascii="NTFPreCursivefk" w:hAnsi="NTFPreCursivefk"/>
                <w:sz w:val="28"/>
              </w:rPr>
              <w:t>pineapple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tomates</w:t>
            </w:r>
          </w:p>
        </w:tc>
        <w:tc>
          <w:tcPr>
            <w:tcW w:w="5228" w:type="dxa"/>
          </w:tcPr>
          <w:p w:rsidR="008414C2" w:rsidRPr="00230501" w:rsidRDefault="008414C2" w:rsidP="00ED10E4">
            <w:pPr>
              <w:rPr>
                <w:rFonts w:ascii="NTFPreCursivefk" w:hAnsi="NTFPreCursivefk"/>
                <w:sz w:val="28"/>
              </w:rPr>
            </w:pPr>
            <w:r w:rsidRPr="00230501">
              <w:rPr>
                <w:rFonts w:ascii="NTFPreCursivefk" w:hAnsi="NTFPreCursivefk"/>
                <w:sz w:val="28"/>
              </w:rPr>
              <w:t>to</w:t>
            </w:r>
            <w:r w:rsidR="00820F23">
              <w:rPr>
                <w:rFonts w:ascii="NTFPreCursivefk" w:hAnsi="NTFPreCursivefk"/>
                <w:sz w:val="28"/>
              </w:rPr>
              <w:t>matoes</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w:t>
            </w:r>
            <w:r w:rsidR="008414C2">
              <w:rPr>
                <w:rFonts w:ascii="NTFPreCursivefk" w:hAnsi="NTFPreCursivefk"/>
                <w:sz w:val="28"/>
              </w:rPr>
              <w:t>e jambon</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ham</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fromage</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cheese</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poulet</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chicken</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de piments</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peppers</w:t>
            </w:r>
          </w:p>
        </w:tc>
      </w:tr>
      <w:tr w:rsidR="008414C2" w:rsidRPr="00230501" w:rsidTr="00ED10E4">
        <w:tc>
          <w:tcPr>
            <w:tcW w:w="5228" w:type="dxa"/>
          </w:tcPr>
          <w:p w:rsidR="008414C2" w:rsidRPr="00230501" w:rsidRDefault="00820F23" w:rsidP="00ED10E4">
            <w:pPr>
              <w:rPr>
                <w:rFonts w:ascii="NTFPreCursivefk" w:hAnsi="NTFPreCursivefk"/>
                <w:sz w:val="28"/>
              </w:rPr>
            </w:pPr>
            <w:r>
              <w:rPr>
                <w:rFonts w:ascii="NTFPreCursivefk" w:hAnsi="NTFPreCursivefk"/>
                <w:sz w:val="28"/>
              </w:rPr>
              <w:t>d’oignons</w:t>
            </w:r>
          </w:p>
        </w:tc>
        <w:tc>
          <w:tcPr>
            <w:tcW w:w="5228" w:type="dxa"/>
          </w:tcPr>
          <w:p w:rsidR="008414C2" w:rsidRPr="00230501" w:rsidRDefault="00820F23" w:rsidP="00ED10E4">
            <w:pPr>
              <w:rPr>
                <w:rFonts w:ascii="NTFPreCursivefk" w:hAnsi="NTFPreCursivefk"/>
                <w:sz w:val="28"/>
              </w:rPr>
            </w:pPr>
            <w:r>
              <w:rPr>
                <w:rFonts w:ascii="NTFPreCursivefk" w:hAnsi="NTFPreCursivefk"/>
                <w:sz w:val="28"/>
              </w:rPr>
              <w:t>onions</w:t>
            </w:r>
          </w:p>
        </w:tc>
      </w:tr>
    </w:tbl>
    <w:p w:rsidR="00985DC7" w:rsidRPr="0027312A" w:rsidRDefault="00985DC7">
      <w:pPr>
        <w:rPr>
          <w:rFonts w:ascii="NTFPreCursivefk" w:hAnsi="NTFPreCursivefk"/>
          <w:sz w:val="28"/>
        </w:rPr>
      </w:pPr>
    </w:p>
    <w:p w:rsidR="00985DC7" w:rsidRPr="0027312A" w:rsidRDefault="00820F23">
      <w:pPr>
        <w:rPr>
          <w:rFonts w:ascii="NTFPreCursivefk" w:hAnsi="NTFPreCursivefk"/>
          <w:sz w:val="28"/>
        </w:rPr>
      </w:pPr>
      <w:r w:rsidRPr="0027312A">
        <w:rPr>
          <w:rFonts w:ascii="NTFPreCursivefk" w:hAnsi="NTFPreCursivefk"/>
          <w:sz w:val="28"/>
        </w:rPr>
        <w:t xml:space="preserve">Challenge: Like Ben’s friends, make a </w:t>
      </w:r>
      <w:r w:rsidR="0027312A" w:rsidRPr="0027312A">
        <w:rPr>
          <w:rFonts w:ascii="NTFPreCursivefk" w:hAnsi="NTFPreCursivefk"/>
          <w:sz w:val="28"/>
        </w:rPr>
        <w:t>really</w:t>
      </w:r>
      <w:r w:rsidRPr="0027312A">
        <w:rPr>
          <w:rFonts w:ascii="NTFPreCursivefk" w:hAnsi="NTFPreCursivefk"/>
          <w:sz w:val="28"/>
        </w:rPr>
        <w:t xml:space="preserve"> weird pizza with some different ingredients that you </w:t>
      </w:r>
      <w:r w:rsidR="0027312A" w:rsidRPr="0027312A">
        <w:rPr>
          <w:rFonts w:ascii="NTFPreCursivefk" w:hAnsi="NTFPreCursivefk"/>
          <w:sz w:val="28"/>
        </w:rPr>
        <w:t>hear in the video.</w:t>
      </w:r>
    </w:p>
    <w:p w:rsidR="007956EA" w:rsidRDefault="007956EA">
      <w:r w:rsidRPr="003E6FFE">
        <w:rPr>
          <w:rFonts w:cstheme="minorHAnsi"/>
          <w:noProof/>
        </w:rPr>
        <w:t xml:space="preserve"> </w:t>
      </w:r>
    </w:p>
    <w:sectPr w:rsidR="007956EA" w:rsidSect="00A058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E1"/>
    <w:rsid w:val="00062EE1"/>
    <w:rsid w:val="00205E51"/>
    <w:rsid w:val="0027312A"/>
    <w:rsid w:val="00312BC9"/>
    <w:rsid w:val="00315882"/>
    <w:rsid w:val="00356181"/>
    <w:rsid w:val="003E310A"/>
    <w:rsid w:val="003E6FFE"/>
    <w:rsid w:val="00575CE6"/>
    <w:rsid w:val="00676EC5"/>
    <w:rsid w:val="006E032F"/>
    <w:rsid w:val="007956EA"/>
    <w:rsid w:val="007D671D"/>
    <w:rsid w:val="00820F23"/>
    <w:rsid w:val="008414C2"/>
    <w:rsid w:val="0089424D"/>
    <w:rsid w:val="00902C6A"/>
    <w:rsid w:val="00934897"/>
    <w:rsid w:val="00985DC7"/>
    <w:rsid w:val="009F0B9F"/>
    <w:rsid w:val="00A058E8"/>
    <w:rsid w:val="00A61596"/>
    <w:rsid w:val="00BC51A7"/>
    <w:rsid w:val="00D00E52"/>
    <w:rsid w:val="00D318A7"/>
    <w:rsid w:val="00D972D8"/>
    <w:rsid w:val="00DC3263"/>
    <w:rsid w:val="00E73F6B"/>
    <w:rsid w:val="00F4554D"/>
    <w:rsid w:val="00FB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58B7"/>
  <w15:chartTrackingRefBased/>
  <w15:docId w15:val="{70ED7B52-387F-432D-91B8-4B69076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EE1"/>
    <w:rPr>
      <w:color w:val="0563C1" w:themeColor="hyperlink"/>
      <w:u w:val="single"/>
    </w:rPr>
  </w:style>
  <w:style w:type="character" w:styleId="UnresolvedMention">
    <w:name w:val="Unresolved Mention"/>
    <w:basedOn w:val="DefaultParagraphFont"/>
    <w:uiPriority w:val="99"/>
    <w:semiHidden/>
    <w:unhideWhenUsed/>
    <w:rsid w:val="00062EE1"/>
    <w:rPr>
      <w:color w:val="605E5C"/>
      <w:shd w:val="clear" w:color="auto" w:fill="E1DFDD"/>
    </w:rPr>
  </w:style>
  <w:style w:type="paragraph" w:customStyle="1" w:styleId="blocks-text-blockparagraph">
    <w:name w:val="blocks-text-block__paragraph"/>
    <w:basedOn w:val="Normal"/>
    <w:rsid w:val="00795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56EA"/>
    <w:rPr>
      <w:b/>
      <w:bCs/>
    </w:rPr>
  </w:style>
  <w:style w:type="table" w:styleId="TableGrid">
    <w:name w:val="Table Grid"/>
    <w:basedOn w:val="TableNormal"/>
    <w:uiPriority w:val="39"/>
    <w:rsid w:val="0020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Moore</dc:creator>
  <cp:keywords/>
  <dc:description/>
  <cp:lastModifiedBy>Jennifer Moore</cp:lastModifiedBy>
  <cp:revision>11</cp:revision>
  <dcterms:created xsi:type="dcterms:W3CDTF">2021-02-05T13:44:00Z</dcterms:created>
  <dcterms:modified xsi:type="dcterms:W3CDTF">2021-02-21T09:59:00Z</dcterms:modified>
</cp:coreProperties>
</file>